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14" w:rsidRPr="00A94714" w:rsidRDefault="00A94714" w:rsidP="00A94714">
      <w:pPr>
        <w:rPr>
          <w:rFonts w:ascii="Devanagari Sangam MN" w:hAnsi="Devanagari Sangam MN" w:cs="Times New Roman"/>
        </w:rPr>
      </w:pPr>
      <w:proofErr w:type="spellStart"/>
      <w:r w:rsidRPr="00A94714">
        <w:rPr>
          <w:rFonts w:ascii="Devanagari Sangam MN" w:hAnsi="Devanagari Sangam MN" w:cs="Arial"/>
        </w:rPr>
        <w:t>Angelman</w:t>
      </w:r>
      <w:proofErr w:type="spellEnd"/>
      <w:r w:rsidRPr="00A94714">
        <w:rPr>
          <w:rFonts w:ascii="Devanagari Sangam MN" w:hAnsi="Devanagari Sangam MN" w:cs="Arial"/>
        </w:rPr>
        <w:t xml:space="preserve"> Syndrome (AS) is a neurological disorder that affects about 1 in every 12,000-20,000 people [1]. Outcomes of AS include severe mental and motor impairments, such as ataxia. AS ataxia is caused by a disruption of neuronal </w:t>
      </w:r>
      <w:r w:rsidRPr="00A94714">
        <w:rPr>
          <w:rFonts w:ascii="Devanagari Sangam MN" w:hAnsi="Devanagari Sangam MN" w:cs="Arial"/>
          <w:i/>
          <w:iCs/>
        </w:rPr>
        <w:t>UBE3A</w:t>
      </w:r>
      <w:r w:rsidRPr="00A94714">
        <w:rPr>
          <w:rFonts w:ascii="Devanagari Sangam MN" w:hAnsi="Devanagari Sangam MN" w:cs="Arial"/>
        </w:rPr>
        <w:t xml:space="preserve"> expression, and 10% of these cases involve an </w:t>
      </w:r>
      <w:r w:rsidRPr="00A94714">
        <w:rPr>
          <w:rFonts w:ascii="Devanagari Sangam MN" w:hAnsi="Devanagari Sangam MN" w:cs="Arial"/>
          <w:i/>
          <w:iCs/>
        </w:rPr>
        <w:t>SNRPN</w:t>
      </w:r>
      <w:r w:rsidRPr="00A94714">
        <w:rPr>
          <w:rFonts w:ascii="Devanagari Sangam MN" w:hAnsi="Devanagari Sangam MN" w:cs="Arial"/>
        </w:rPr>
        <w:t xml:space="preserve"> mutation [2][3]. </w:t>
      </w:r>
      <w:r w:rsidRPr="00A94714">
        <w:rPr>
          <w:rFonts w:ascii="Devanagari Sangam MN" w:hAnsi="Devanagari Sangam MN" w:cs="Arial"/>
          <w:i/>
          <w:iCs/>
        </w:rPr>
        <w:t>SNRPN</w:t>
      </w:r>
      <w:r w:rsidRPr="00A94714">
        <w:rPr>
          <w:rFonts w:ascii="Devanagari Sangam MN" w:hAnsi="Devanagari Sangam MN" w:cs="Arial"/>
        </w:rPr>
        <w:t xml:space="preserve"> overlaps the imprinting center (IC) of chromosome 15, which is known to control neuronal expression of </w:t>
      </w:r>
      <w:r w:rsidRPr="00A94714">
        <w:rPr>
          <w:rFonts w:ascii="Devanagari Sangam MN" w:hAnsi="Devanagari Sangam MN" w:cs="Arial"/>
          <w:i/>
          <w:iCs/>
        </w:rPr>
        <w:t>UBE3A</w:t>
      </w:r>
      <w:r w:rsidRPr="00A94714">
        <w:rPr>
          <w:rFonts w:ascii="Devanagari Sangam MN" w:hAnsi="Devanagari Sangam MN" w:cs="Arial"/>
        </w:rPr>
        <w:t xml:space="preserve"> and is independent of expressional control through methylation [4]. It is suggested that </w:t>
      </w:r>
      <w:r w:rsidRPr="00A94714">
        <w:rPr>
          <w:rFonts w:ascii="Devanagari Sangam MN" w:hAnsi="Devanagari Sangam MN" w:cs="Arial"/>
          <w:i/>
          <w:iCs/>
        </w:rPr>
        <w:t>SNRPN</w:t>
      </w:r>
      <w:r w:rsidRPr="00A94714">
        <w:rPr>
          <w:rFonts w:ascii="Devanagari Sangam MN" w:hAnsi="Devanagari Sangam MN" w:cs="Arial"/>
        </w:rPr>
        <w:t xml:space="preserve"> is involved in regulating imprinting, affecting </w:t>
      </w:r>
      <w:r w:rsidRPr="00A94714">
        <w:rPr>
          <w:rFonts w:ascii="Devanagari Sangam MN" w:hAnsi="Devanagari Sangam MN" w:cs="Arial"/>
          <w:i/>
          <w:iCs/>
        </w:rPr>
        <w:t>UBE3A</w:t>
      </w:r>
      <w:r w:rsidRPr="00A94714">
        <w:rPr>
          <w:rFonts w:ascii="Devanagari Sangam MN" w:hAnsi="Devanagari Sangam MN" w:cs="Arial"/>
        </w:rPr>
        <w:t xml:space="preserve"> expression, but it is unknown how it may do so [5]. </w:t>
      </w:r>
    </w:p>
    <w:p w:rsidR="00A94714" w:rsidRPr="00A94714" w:rsidRDefault="00A94714" w:rsidP="00A94714">
      <w:pPr>
        <w:rPr>
          <w:rFonts w:ascii="Devanagari Sangam MN" w:eastAsia="Times New Roman" w:hAnsi="Devanagari Sangam MN" w:cs="Times New Roman"/>
        </w:rPr>
      </w:pPr>
    </w:p>
    <w:p w:rsidR="00A94714" w:rsidRPr="00A94714" w:rsidRDefault="00A94714" w:rsidP="00A94714">
      <w:pPr>
        <w:rPr>
          <w:rFonts w:ascii="Devanagari Sangam MN" w:hAnsi="Devanagari Sangam MN" w:cs="Times New Roman"/>
        </w:rPr>
      </w:pPr>
      <w:r w:rsidRPr="00A94714">
        <w:rPr>
          <w:rFonts w:ascii="Devanagari Sangam MN" w:hAnsi="Devanagari Sangam MN" w:cs="Arial"/>
        </w:rPr>
        <w:t xml:space="preserve">My </w:t>
      </w:r>
      <w:r w:rsidRPr="00A94714">
        <w:rPr>
          <w:rFonts w:ascii="Devanagari Sangam MN" w:hAnsi="Devanagari Sangam MN" w:cs="Arial"/>
          <w:b/>
          <w:bCs/>
        </w:rPr>
        <w:t xml:space="preserve">primary goal </w:t>
      </w:r>
      <w:r w:rsidRPr="00A94714">
        <w:rPr>
          <w:rFonts w:ascii="Devanagari Sangam MN" w:hAnsi="Devanagari Sangam MN" w:cs="Arial"/>
        </w:rPr>
        <w:t xml:space="preserve">is to determine the role of </w:t>
      </w:r>
      <w:r w:rsidRPr="00A94714">
        <w:rPr>
          <w:rFonts w:ascii="Devanagari Sangam MN" w:hAnsi="Devanagari Sangam MN" w:cs="Arial"/>
          <w:i/>
          <w:iCs/>
        </w:rPr>
        <w:t>SNRPN</w:t>
      </w:r>
      <w:r w:rsidRPr="00A94714">
        <w:rPr>
          <w:rFonts w:ascii="Devanagari Sangam MN" w:hAnsi="Devanagari Sangam MN" w:cs="Arial"/>
        </w:rPr>
        <w:t xml:space="preserve"> in AS ataxia.</w:t>
      </w:r>
    </w:p>
    <w:p w:rsidR="00A94714" w:rsidRPr="00A94714" w:rsidRDefault="00A94714" w:rsidP="00A94714">
      <w:pPr>
        <w:rPr>
          <w:rFonts w:ascii="Devanagari Sangam MN" w:hAnsi="Devanagari Sangam MN" w:cs="Times New Roman"/>
        </w:rPr>
      </w:pPr>
      <w:r w:rsidRPr="00A94714">
        <w:rPr>
          <w:rFonts w:ascii="Devanagari Sangam MN" w:hAnsi="Devanagari Sangam MN" w:cs="Arial"/>
        </w:rPr>
        <w:t xml:space="preserve">My </w:t>
      </w:r>
      <w:r w:rsidRPr="00A94714">
        <w:rPr>
          <w:rFonts w:ascii="Devanagari Sangam MN" w:hAnsi="Devanagari Sangam MN" w:cs="Arial"/>
          <w:b/>
          <w:bCs/>
        </w:rPr>
        <w:t xml:space="preserve">hypothesis </w:t>
      </w:r>
      <w:r w:rsidRPr="00A94714">
        <w:rPr>
          <w:rFonts w:ascii="Devanagari Sangam MN" w:hAnsi="Devanagari Sangam MN" w:cs="Arial"/>
        </w:rPr>
        <w:t xml:space="preserve">is that </w:t>
      </w:r>
      <w:r w:rsidRPr="00A94714">
        <w:rPr>
          <w:rFonts w:ascii="Devanagari Sangam MN" w:hAnsi="Devanagari Sangam MN" w:cs="Arial"/>
          <w:i/>
          <w:iCs/>
        </w:rPr>
        <w:t xml:space="preserve">SNRPN </w:t>
      </w:r>
      <w:r w:rsidRPr="00A94714">
        <w:rPr>
          <w:rFonts w:ascii="Devanagari Sangam MN" w:hAnsi="Devanagari Sangam MN" w:cs="Arial"/>
        </w:rPr>
        <w:t xml:space="preserve">is produces a non-coding transcript that interacts with the chromosome 15 imprinting center, regulating neuronal </w:t>
      </w:r>
      <w:r w:rsidRPr="00A94714">
        <w:rPr>
          <w:rFonts w:ascii="Devanagari Sangam MN" w:hAnsi="Devanagari Sangam MN" w:cs="Arial"/>
          <w:i/>
          <w:iCs/>
        </w:rPr>
        <w:t>UBE3A</w:t>
      </w:r>
      <w:r w:rsidRPr="00A94714">
        <w:rPr>
          <w:rFonts w:ascii="Devanagari Sangam MN" w:hAnsi="Devanagari Sangam MN" w:cs="Arial"/>
        </w:rPr>
        <w:t xml:space="preserve"> expression independent of methylation, and deletions in this gene result in a non-functional transcript. </w:t>
      </w:r>
    </w:p>
    <w:p w:rsidR="00A94714" w:rsidRPr="00A94714" w:rsidRDefault="00A94714" w:rsidP="00A94714">
      <w:pPr>
        <w:rPr>
          <w:rFonts w:ascii="Devanagari Sangam MN" w:hAnsi="Devanagari Sangam MN" w:cs="Times New Roman"/>
        </w:rPr>
      </w:pPr>
      <w:r w:rsidRPr="00A94714">
        <w:rPr>
          <w:rFonts w:ascii="Devanagari Sangam MN" w:hAnsi="Devanagari Sangam MN" w:cs="Arial"/>
        </w:rPr>
        <w:t xml:space="preserve">My </w:t>
      </w:r>
      <w:r w:rsidRPr="00A94714">
        <w:rPr>
          <w:rFonts w:ascii="Devanagari Sangam MN" w:hAnsi="Devanagari Sangam MN" w:cs="Arial"/>
          <w:b/>
          <w:bCs/>
        </w:rPr>
        <w:t xml:space="preserve">long-term goal </w:t>
      </w:r>
      <w:r w:rsidRPr="00A94714">
        <w:rPr>
          <w:rFonts w:ascii="Devanagari Sangam MN" w:hAnsi="Devanagari Sangam MN" w:cs="Arial"/>
        </w:rPr>
        <w:t xml:space="preserve">is to determine what other genetic expressions may be affected by </w:t>
      </w:r>
      <w:r w:rsidRPr="00A94714">
        <w:rPr>
          <w:rFonts w:ascii="Devanagari Sangam MN" w:hAnsi="Devanagari Sangam MN" w:cs="Arial"/>
          <w:i/>
          <w:iCs/>
        </w:rPr>
        <w:t xml:space="preserve">SNRPN </w:t>
      </w:r>
      <w:r w:rsidRPr="00A94714">
        <w:rPr>
          <w:rFonts w:ascii="Devanagari Sangam MN" w:hAnsi="Devanagari Sangam MN" w:cs="Arial"/>
        </w:rPr>
        <w:t>deletions.</w:t>
      </w:r>
    </w:p>
    <w:p w:rsidR="00A94714" w:rsidRPr="00A94714" w:rsidRDefault="00A94714" w:rsidP="00A94714">
      <w:pPr>
        <w:spacing w:after="240"/>
        <w:rPr>
          <w:rFonts w:ascii="Devanagari Sangam MN" w:eastAsia="Times New Roman" w:hAnsi="Devanagari Sangam MN" w:cs="Times New Roman"/>
        </w:rPr>
      </w:pPr>
      <w:bookmarkStart w:id="0" w:name="_GoBack"/>
      <w:bookmarkEnd w:id="0"/>
    </w:p>
    <w:p w:rsidR="00A94714" w:rsidRPr="00A94714" w:rsidRDefault="00A94714" w:rsidP="00A94714">
      <w:pPr>
        <w:rPr>
          <w:rFonts w:ascii="Devanagari Sangam MN" w:hAnsi="Devanagari Sangam MN" w:cs="Times New Roman"/>
        </w:rPr>
      </w:pPr>
      <w:r w:rsidRPr="00A94714">
        <w:rPr>
          <w:rFonts w:ascii="Devanagari Sangam MN" w:hAnsi="Devanagari Sangam MN" w:cs="Arial"/>
          <w:b/>
        </w:rPr>
        <w:t>[1]</w:t>
      </w:r>
      <w:r w:rsidRPr="00A94714">
        <w:rPr>
          <w:rFonts w:ascii="Devanagari Sangam MN" w:hAnsi="Devanagari Sangam MN" w:cs="Arial"/>
        </w:rPr>
        <w:t xml:space="preserve"> </w:t>
      </w:r>
      <w:proofErr w:type="spellStart"/>
      <w:r w:rsidRPr="00A94714">
        <w:rPr>
          <w:rFonts w:ascii="Devanagari Sangam MN" w:hAnsi="Devanagari Sangam MN" w:cs="Times New Roman"/>
          <w:shd w:val="clear" w:color="auto" w:fill="FFFFFF"/>
        </w:rPr>
        <w:t>Angelman</w:t>
      </w:r>
      <w:proofErr w:type="spellEnd"/>
      <w:r w:rsidRPr="00A94714">
        <w:rPr>
          <w:rFonts w:ascii="Devanagari Sangam MN" w:hAnsi="Devanagari Sangam MN" w:cs="Times New Roman"/>
          <w:shd w:val="clear" w:color="auto" w:fill="FFFFFF"/>
        </w:rPr>
        <w:t xml:space="preserve"> Syndrome: Genetics Home Reference </w:t>
      </w:r>
      <w:hyperlink r:id="rId6" w:history="1">
        <w:r w:rsidRPr="00A94714">
          <w:rPr>
            <w:rFonts w:ascii="Devanagari Sangam MN" w:hAnsi="Devanagari Sangam MN" w:cs="Times New Roman"/>
          </w:rPr>
          <w:t>&lt;https://ghr.nlm.nih.gov/condition/angelman-syndrome&gt;</w:t>
        </w:r>
      </w:hyperlink>
    </w:p>
    <w:p w:rsidR="00A94714" w:rsidRPr="00A94714" w:rsidRDefault="00A94714" w:rsidP="00A94714">
      <w:pPr>
        <w:rPr>
          <w:rFonts w:ascii="Devanagari Sangam MN" w:eastAsia="Times New Roman" w:hAnsi="Devanagari Sangam MN" w:cs="Times New Roman"/>
        </w:rPr>
      </w:pPr>
    </w:p>
    <w:p w:rsidR="00A94714" w:rsidRPr="00A94714" w:rsidRDefault="00A94714" w:rsidP="00A94714">
      <w:pPr>
        <w:rPr>
          <w:rFonts w:ascii="Devanagari Sangam MN" w:hAnsi="Devanagari Sangam MN" w:cs="Times New Roman"/>
        </w:rPr>
      </w:pPr>
      <w:r w:rsidRPr="00A94714">
        <w:rPr>
          <w:rFonts w:ascii="Devanagari Sangam MN" w:hAnsi="Devanagari Sangam MN" w:cs="Arial"/>
          <w:b/>
        </w:rPr>
        <w:t>[2]</w:t>
      </w:r>
      <w:r w:rsidRPr="00A94714">
        <w:rPr>
          <w:rFonts w:ascii="Devanagari Sangam MN" w:hAnsi="Devanagari Sangam MN" w:cs="Arial"/>
        </w:rPr>
        <w:t xml:space="preserve"> </w:t>
      </w:r>
      <w:r w:rsidRPr="00A94714">
        <w:rPr>
          <w:rFonts w:ascii="Devanagari Sangam MN" w:hAnsi="Devanagari Sangam MN" w:cs="Times New Roman"/>
          <w:color w:val="262626"/>
        </w:rPr>
        <w:t xml:space="preserve">Heck, D. H., Zhao, Y., Roy, S., </w:t>
      </w:r>
      <w:proofErr w:type="spellStart"/>
      <w:r w:rsidRPr="00A94714">
        <w:rPr>
          <w:rFonts w:ascii="Devanagari Sangam MN" w:hAnsi="Devanagari Sangam MN" w:cs="Times New Roman"/>
          <w:color w:val="262626"/>
        </w:rPr>
        <w:t>LeDoux</w:t>
      </w:r>
      <w:proofErr w:type="spellEnd"/>
      <w:r w:rsidRPr="00A94714">
        <w:rPr>
          <w:rFonts w:ascii="Devanagari Sangam MN" w:hAnsi="Devanagari Sangam MN" w:cs="Times New Roman"/>
          <w:color w:val="262626"/>
        </w:rPr>
        <w:t xml:space="preserve">, M. S., &amp; Reiter, L. T. (2008). Analysis of cerebellar function in Ube3a-deficient mice reveals novel genotype-specific behaviors. </w:t>
      </w:r>
      <w:proofErr w:type="gramStart"/>
      <w:r w:rsidRPr="00A94714">
        <w:rPr>
          <w:rFonts w:ascii="Devanagari Sangam MN" w:hAnsi="Devanagari Sangam MN" w:cs="Times New Roman"/>
          <w:i/>
          <w:iCs/>
          <w:color w:val="262626"/>
        </w:rPr>
        <w:t>Human Molecular Genetics</w:t>
      </w:r>
      <w:r w:rsidRPr="00A94714">
        <w:rPr>
          <w:rFonts w:ascii="Devanagari Sangam MN" w:hAnsi="Devanagari Sangam MN" w:cs="Times New Roman"/>
          <w:color w:val="262626"/>
        </w:rPr>
        <w:t xml:space="preserve">, </w:t>
      </w:r>
      <w:r w:rsidRPr="00A94714">
        <w:rPr>
          <w:rFonts w:ascii="Devanagari Sangam MN" w:hAnsi="Devanagari Sangam MN" w:cs="Times New Roman"/>
          <w:i/>
          <w:iCs/>
          <w:color w:val="262626"/>
        </w:rPr>
        <w:t>17</w:t>
      </w:r>
      <w:r w:rsidRPr="00A94714">
        <w:rPr>
          <w:rFonts w:ascii="Devanagari Sangam MN" w:hAnsi="Devanagari Sangam MN" w:cs="Times New Roman"/>
          <w:color w:val="262626"/>
        </w:rPr>
        <w:t>(14), 2181-2189.</w:t>
      </w:r>
      <w:proofErr w:type="gramEnd"/>
      <w:r w:rsidRPr="00A94714">
        <w:rPr>
          <w:rFonts w:ascii="Devanagari Sangam MN" w:hAnsi="Devanagari Sangam MN" w:cs="Times New Roman"/>
          <w:color w:val="262626"/>
        </w:rPr>
        <w:t xml:space="preserve"> </w:t>
      </w:r>
      <w:proofErr w:type="gramStart"/>
      <w:r w:rsidRPr="00A94714">
        <w:rPr>
          <w:rFonts w:ascii="Devanagari Sangam MN" w:hAnsi="Devanagari Sangam MN" w:cs="Times New Roman"/>
          <w:color w:val="262626"/>
        </w:rPr>
        <w:t>doi:10.1093</w:t>
      </w:r>
      <w:proofErr w:type="gramEnd"/>
      <w:r w:rsidRPr="00A94714">
        <w:rPr>
          <w:rFonts w:ascii="Devanagari Sangam MN" w:hAnsi="Devanagari Sangam MN" w:cs="Times New Roman"/>
          <w:color w:val="262626"/>
        </w:rPr>
        <w:t>/</w:t>
      </w:r>
      <w:proofErr w:type="spellStart"/>
      <w:r w:rsidRPr="00A94714">
        <w:rPr>
          <w:rFonts w:ascii="Devanagari Sangam MN" w:hAnsi="Devanagari Sangam MN" w:cs="Times New Roman"/>
          <w:color w:val="262626"/>
        </w:rPr>
        <w:t>hmg</w:t>
      </w:r>
      <w:proofErr w:type="spellEnd"/>
      <w:r w:rsidRPr="00A94714">
        <w:rPr>
          <w:rFonts w:ascii="Devanagari Sangam MN" w:hAnsi="Devanagari Sangam MN" w:cs="Times New Roman"/>
          <w:color w:val="262626"/>
        </w:rPr>
        <w:t>/ddn117</w:t>
      </w:r>
    </w:p>
    <w:p w:rsidR="00A94714" w:rsidRPr="00A94714" w:rsidRDefault="00A94714" w:rsidP="00A94714">
      <w:pPr>
        <w:rPr>
          <w:rFonts w:ascii="Devanagari Sangam MN" w:eastAsia="Times New Roman" w:hAnsi="Devanagari Sangam MN" w:cs="Times New Roman"/>
        </w:rPr>
      </w:pPr>
      <w:r>
        <w:rPr>
          <w:rFonts w:ascii="Devanagari Sangam MN" w:eastAsia="Times New Roman" w:hAnsi="Devanagari Sangam MN" w:cs="Times New Roman"/>
        </w:rPr>
        <w:t>&lt;</w:t>
      </w:r>
      <w:hyperlink r:id="rId7" w:history="1">
        <w:r w:rsidRPr="00A94714">
          <w:rPr>
            <w:rStyle w:val="Hyperlink"/>
            <w:rFonts w:ascii="Devanagari Sangam MN" w:eastAsia="Times New Roman" w:hAnsi="Devanagari Sangam MN" w:cs="Times New Roman"/>
            <w:color w:val="auto"/>
            <w:u w:val="none"/>
          </w:rPr>
          <w:t>https://www.ncbi.nlm.nih.gov/pmc/articles/PMC2902285/</w:t>
        </w:r>
      </w:hyperlink>
      <w:r w:rsidRPr="00A94714">
        <w:rPr>
          <w:rFonts w:ascii="Devanagari Sangam MN" w:eastAsia="Times New Roman" w:hAnsi="Devanagari Sangam MN" w:cs="Times New Roman"/>
        </w:rPr>
        <w:t>&gt;</w:t>
      </w:r>
    </w:p>
    <w:p w:rsidR="00A94714" w:rsidRPr="00A94714" w:rsidRDefault="00A94714" w:rsidP="00A94714">
      <w:pPr>
        <w:rPr>
          <w:rFonts w:ascii="Devanagari Sangam MN" w:eastAsia="Times New Roman" w:hAnsi="Devanagari Sangam MN" w:cs="Times New Roman"/>
        </w:rPr>
      </w:pPr>
    </w:p>
    <w:p w:rsidR="00A94714" w:rsidRPr="00A94714" w:rsidRDefault="00A94714" w:rsidP="00A94714">
      <w:pPr>
        <w:rPr>
          <w:rFonts w:ascii="Devanagari Sangam MN" w:hAnsi="Devanagari Sangam MN" w:cs="Times New Roman"/>
        </w:rPr>
      </w:pPr>
      <w:r w:rsidRPr="00A94714">
        <w:rPr>
          <w:rFonts w:ascii="Devanagari Sangam MN" w:hAnsi="Devanagari Sangam MN" w:cs="Arial"/>
          <w:b/>
        </w:rPr>
        <w:t>[3]</w:t>
      </w:r>
      <w:r>
        <w:rPr>
          <w:rFonts w:ascii="Devanagari Sangam MN" w:hAnsi="Devanagari Sangam MN" w:cs="Arial"/>
        </w:rPr>
        <w:t xml:space="preserve"> </w:t>
      </w:r>
      <w:r w:rsidRPr="00A94714">
        <w:rPr>
          <w:rFonts w:ascii="Devanagari Sangam MN" w:hAnsi="Devanagari Sangam MN" w:cs="Times New Roman"/>
        </w:rPr>
        <w:t xml:space="preserve">Farber, C. (1999). The chromosome 15 imprinting </w:t>
      </w:r>
      <w:proofErr w:type="spellStart"/>
      <w:r w:rsidRPr="00A94714">
        <w:rPr>
          <w:rFonts w:ascii="Devanagari Sangam MN" w:hAnsi="Devanagari Sangam MN" w:cs="Times New Roman"/>
        </w:rPr>
        <w:t>centre</w:t>
      </w:r>
      <w:proofErr w:type="spellEnd"/>
      <w:r w:rsidRPr="00A94714">
        <w:rPr>
          <w:rFonts w:ascii="Devanagari Sangam MN" w:hAnsi="Devanagari Sangam MN" w:cs="Times New Roman"/>
        </w:rPr>
        <w:t xml:space="preserve"> (IC) region has undergone multiple duplication events and contains an upstream exon of SNRPN that is deleted in all </w:t>
      </w:r>
      <w:proofErr w:type="spellStart"/>
      <w:r w:rsidRPr="00A94714">
        <w:rPr>
          <w:rFonts w:ascii="Devanagari Sangam MN" w:hAnsi="Devanagari Sangam MN" w:cs="Times New Roman"/>
        </w:rPr>
        <w:t>Angelman</w:t>
      </w:r>
      <w:proofErr w:type="spellEnd"/>
      <w:r w:rsidRPr="00A94714">
        <w:rPr>
          <w:rFonts w:ascii="Devanagari Sangam MN" w:hAnsi="Devanagari Sangam MN" w:cs="Times New Roman"/>
        </w:rPr>
        <w:t xml:space="preserve"> syndrome patients with an IC </w:t>
      </w:r>
      <w:proofErr w:type="spellStart"/>
      <w:r w:rsidRPr="00A94714">
        <w:rPr>
          <w:rFonts w:ascii="Devanagari Sangam MN" w:hAnsi="Devanagari Sangam MN" w:cs="Times New Roman"/>
        </w:rPr>
        <w:t>microdeletion</w:t>
      </w:r>
      <w:proofErr w:type="spellEnd"/>
      <w:r w:rsidRPr="00A94714">
        <w:rPr>
          <w:rFonts w:ascii="Devanagari Sangam MN" w:hAnsi="Devanagari Sangam MN" w:cs="Times New Roman"/>
        </w:rPr>
        <w:t xml:space="preserve">. </w:t>
      </w:r>
      <w:proofErr w:type="gramStart"/>
      <w:r w:rsidRPr="00A94714">
        <w:rPr>
          <w:rFonts w:ascii="Devanagari Sangam MN" w:hAnsi="Devanagari Sangam MN" w:cs="Times New Roman"/>
          <w:i/>
          <w:iCs/>
        </w:rPr>
        <w:t>Human Molecular Genetics</w:t>
      </w:r>
      <w:r w:rsidRPr="00A94714">
        <w:rPr>
          <w:rFonts w:ascii="Devanagari Sangam MN" w:hAnsi="Devanagari Sangam MN" w:cs="Times New Roman"/>
        </w:rPr>
        <w:t xml:space="preserve">, </w:t>
      </w:r>
      <w:r w:rsidRPr="00A94714">
        <w:rPr>
          <w:rFonts w:ascii="Devanagari Sangam MN" w:hAnsi="Devanagari Sangam MN" w:cs="Times New Roman"/>
          <w:i/>
          <w:iCs/>
        </w:rPr>
        <w:t>8</w:t>
      </w:r>
      <w:r w:rsidRPr="00A94714">
        <w:rPr>
          <w:rFonts w:ascii="Devanagari Sangam MN" w:hAnsi="Devanagari Sangam MN" w:cs="Times New Roman"/>
        </w:rPr>
        <w:t>(2), 337-343.</w:t>
      </w:r>
      <w:proofErr w:type="gramEnd"/>
      <w:r w:rsidRPr="00A94714">
        <w:rPr>
          <w:rFonts w:ascii="Devanagari Sangam MN" w:hAnsi="Devanagari Sangam MN" w:cs="Times New Roman"/>
        </w:rPr>
        <w:t xml:space="preserve"> </w:t>
      </w:r>
      <w:proofErr w:type="gramStart"/>
      <w:r w:rsidRPr="00A94714">
        <w:rPr>
          <w:rFonts w:ascii="Devanagari Sangam MN" w:hAnsi="Devanagari Sangam MN" w:cs="Times New Roman"/>
        </w:rPr>
        <w:t>doi:10.1093</w:t>
      </w:r>
      <w:proofErr w:type="gramEnd"/>
      <w:r w:rsidRPr="00A94714">
        <w:rPr>
          <w:rFonts w:ascii="Devanagari Sangam MN" w:hAnsi="Devanagari Sangam MN" w:cs="Times New Roman"/>
        </w:rPr>
        <w:t>/</w:t>
      </w:r>
      <w:proofErr w:type="spellStart"/>
      <w:r w:rsidRPr="00A94714">
        <w:rPr>
          <w:rFonts w:ascii="Devanagari Sangam MN" w:hAnsi="Devanagari Sangam MN" w:cs="Times New Roman"/>
        </w:rPr>
        <w:t>hmg</w:t>
      </w:r>
      <w:proofErr w:type="spellEnd"/>
      <w:r w:rsidRPr="00A94714">
        <w:rPr>
          <w:rFonts w:ascii="Devanagari Sangam MN" w:hAnsi="Devanagari Sangam MN" w:cs="Times New Roman"/>
        </w:rPr>
        <w:t xml:space="preserve">/8.2.337 </w:t>
      </w:r>
      <w:hyperlink r:id="rId8" w:history="1">
        <w:r w:rsidRPr="00A94714">
          <w:rPr>
            <w:rFonts w:ascii="Devanagari Sangam MN" w:hAnsi="Devanagari Sangam MN" w:cs="Times New Roman"/>
          </w:rPr>
          <w:t>&lt;https://academic.oup.com/hmg/article/8/2/337/585544/The-Chromosome-15-Imprinting-Centre-IC-Region-Has&gt;</w:t>
        </w:r>
      </w:hyperlink>
    </w:p>
    <w:p w:rsidR="00A94714" w:rsidRPr="00A94714" w:rsidRDefault="00A94714" w:rsidP="00A94714">
      <w:pPr>
        <w:rPr>
          <w:rFonts w:ascii="Devanagari Sangam MN" w:eastAsia="Times New Roman" w:hAnsi="Devanagari Sangam MN" w:cs="Times New Roman"/>
        </w:rPr>
      </w:pPr>
    </w:p>
    <w:p w:rsidR="00A94714" w:rsidRPr="00A94714" w:rsidRDefault="00A94714" w:rsidP="00A94714">
      <w:pPr>
        <w:rPr>
          <w:rFonts w:ascii="Devanagari Sangam MN" w:hAnsi="Devanagari Sangam MN" w:cs="Times New Roman"/>
        </w:rPr>
      </w:pPr>
      <w:r w:rsidRPr="00A94714">
        <w:rPr>
          <w:rFonts w:ascii="Devanagari Sangam MN" w:hAnsi="Devanagari Sangam MN" w:cs="Arial"/>
          <w:b/>
        </w:rPr>
        <w:t>[4]</w:t>
      </w:r>
      <w:r w:rsidRPr="00A94714">
        <w:rPr>
          <w:rFonts w:ascii="Devanagari Sangam MN" w:hAnsi="Devanagari Sangam MN" w:cs="Arial"/>
        </w:rPr>
        <w:t xml:space="preserve"> </w:t>
      </w:r>
      <w:r w:rsidRPr="00A94714">
        <w:rPr>
          <w:rFonts w:ascii="Devanagari Sangam MN" w:hAnsi="Devanagari Sangam MN" w:cs="Times New Roman"/>
          <w:color w:val="262626"/>
        </w:rPr>
        <w:t xml:space="preserve">Williams, C. A., Driscoll, D. J., &amp; </w:t>
      </w:r>
      <w:proofErr w:type="spellStart"/>
      <w:r w:rsidRPr="00A94714">
        <w:rPr>
          <w:rFonts w:ascii="Devanagari Sangam MN" w:hAnsi="Devanagari Sangam MN" w:cs="Times New Roman"/>
          <w:color w:val="262626"/>
        </w:rPr>
        <w:t>Dagli</w:t>
      </w:r>
      <w:proofErr w:type="spellEnd"/>
      <w:r w:rsidRPr="00A94714">
        <w:rPr>
          <w:rFonts w:ascii="Devanagari Sangam MN" w:hAnsi="Devanagari Sangam MN" w:cs="Times New Roman"/>
          <w:color w:val="262626"/>
        </w:rPr>
        <w:t xml:space="preserve">, A. I. (2010). </w:t>
      </w:r>
      <w:proofErr w:type="gramStart"/>
      <w:r w:rsidRPr="00A94714">
        <w:rPr>
          <w:rFonts w:ascii="Devanagari Sangam MN" w:hAnsi="Devanagari Sangam MN" w:cs="Times New Roman"/>
          <w:color w:val="262626"/>
        </w:rPr>
        <w:t xml:space="preserve">Clinical and genetic aspects of </w:t>
      </w:r>
      <w:proofErr w:type="spellStart"/>
      <w:r w:rsidRPr="00A94714">
        <w:rPr>
          <w:rFonts w:ascii="Devanagari Sangam MN" w:hAnsi="Devanagari Sangam MN" w:cs="Times New Roman"/>
          <w:color w:val="262626"/>
        </w:rPr>
        <w:t>Angelman</w:t>
      </w:r>
      <w:proofErr w:type="spellEnd"/>
      <w:r w:rsidRPr="00A94714">
        <w:rPr>
          <w:rFonts w:ascii="Devanagari Sangam MN" w:hAnsi="Devanagari Sangam MN" w:cs="Times New Roman"/>
          <w:color w:val="262626"/>
        </w:rPr>
        <w:t xml:space="preserve"> syndrome.</w:t>
      </w:r>
      <w:proofErr w:type="gramEnd"/>
      <w:r w:rsidRPr="00A94714">
        <w:rPr>
          <w:rFonts w:ascii="Devanagari Sangam MN" w:hAnsi="Devanagari Sangam MN" w:cs="Times New Roman"/>
          <w:color w:val="262626"/>
        </w:rPr>
        <w:t xml:space="preserve"> </w:t>
      </w:r>
      <w:proofErr w:type="gramStart"/>
      <w:r w:rsidRPr="00A94714">
        <w:rPr>
          <w:rFonts w:ascii="Devanagari Sangam MN" w:hAnsi="Devanagari Sangam MN" w:cs="Times New Roman"/>
          <w:i/>
          <w:iCs/>
          <w:color w:val="262626"/>
        </w:rPr>
        <w:t>Genetics in Medicine</w:t>
      </w:r>
      <w:r w:rsidRPr="00A94714">
        <w:rPr>
          <w:rFonts w:ascii="Devanagari Sangam MN" w:hAnsi="Devanagari Sangam MN" w:cs="Times New Roman"/>
          <w:color w:val="262626"/>
        </w:rPr>
        <w:t xml:space="preserve">, </w:t>
      </w:r>
      <w:r w:rsidRPr="00A94714">
        <w:rPr>
          <w:rFonts w:ascii="Devanagari Sangam MN" w:hAnsi="Devanagari Sangam MN" w:cs="Times New Roman"/>
          <w:i/>
          <w:iCs/>
          <w:color w:val="262626"/>
        </w:rPr>
        <w:t>12</w:t>
      </w:r>
      <w:r w:rsidRPr="00A94714">
        <w:rPr>
          <w:rFonts w:ascii="Devanagari Sangam MN" w:hAnsi="Devanagari Sangam MN" w:cs="Times New Roman"/>
          <w:color w:val="262626"/>
        </w:rPr>
        <w:t>(7), 385-395.</w:t>
      </w:r>
      <w:proofErr w:type="gramEnd"/>
      <w:r w:rsidRPr="00A94714">
        <w:rPr>
          <w:rFonts w:ascii="Devanagari Sangam MN" w:hAnsi="Devanagari Sangam MN" w:cs="Times New Roman"/>
          <w:color w:val="262626"/>
        </w:rPr>
        <w:t xml:space="preserve"> </w:t>
      </w:r>
      <w:proofErr w:type="gramStart"/>
      <w:r w:rsidRPr="00A94714">
        <w:rPr>
          <w:rFonts w:ascii="Devanagari Sangam MN" w:hAnsi="Devanagari Sangam MN" w:cs="Times New Roman"/>
          <w:color w:val="262626"/>
        </w:rPr>
        <w:t>doi:10.1097</w:t>
      </w:r>
      <w:proofErr w:type="gramEnd"/>
      <w:r w:rsidRPr="00A94714">
        <w:rPr>
          <w:rFonts w:ascii="Devanagari Sangam MN" w:hAnsi="Devanagari Sangam MN" w:cs="Times New Roman"/>
          <w:color w:val="262626"/>
        </w:rPr>
        <w:t>/gim.0b013e3181def138</w:t>
      </w:r>
    </w:p>
    <w:p w:rsidR="00A94714" w:rsidRPr="00A94714" w:rsidRDefault="00A94714" w:rsidP="00A94714">
      <w:pPr>
        <w:rPr>
          <w:rFonts w:ascii="Devanagari Sangam MN" w:hAnsi="Devanagari Sangam MN" w:cs="Times New Roman"/>
        </w:rPr>
      </w:pPr>
      <w:r w:rsidRPr="00A94714">
        <w:rPr>
          <w:rFonts w:ascii="Devanagari Sangam MN" w:hAnsi="Devanagari Sangam MN" w:cs="Times New Roman"/>
        </w:rPr>
        <w:t>&lt;</w:t>
      </w:r>
      <w:hyperlink r:id="rId9" w:history="1">
        <w:r w:rsidRPr="00A94714">
          <w:rPr>
            <w:rFonts w:ascii="Devanagari Sangam MN" w:hAnsi="Devanagari Sangam MN" w:cs="Arial"/>
          </w:rPr>
          <w:t>https://www.ncbi.nlm.nih.gov/pubmed/20445456</w:t>
        </w:r>
      </w:hyperlink>
      <w:r w:rsidRPr="00A94714">
        <w:rPr>
          <w:rFonts w:ascii="Devanagari Sangam MN" w:hAnsi="Devanagari Sangam MN" w:cs="Times New Roman"/>
        </w:rPr>
        <w:t>&gt;</w:t>
      </w:r>
    </w:p>
    <w:p w:rsidR="00A94714" w:rsidRPr="00A94714" w:rsidRDefault="00A94714" w:rsidP="00A94714">
      <w:pPr>
        <w:rPr>
          <w:rFonts w:ascii="Devanagari Sangam MN" w:eastAsia="Times New Roman" w:hAnsi="Devanagari Sangam MN" w:cs="Times New Roman"/>
        </w:rPr>
      </w:pPr>
    </w:p>
    <w:p w:rsidR="00A94714" w:rsidRPr="00A94714" w:rsidRDefault="00A94714" w:rsidP="00A94714">
      <w:pPr>
        <w:rPr>
          <w:rFonts w:ascii="Devanagari Sangam MN" w:hAnsi="Devanagari Sangam MN" w:cs="Times New Roman"/>
        </w:rPr>
      </w:pPr>
      <w:r w:rsidRPr="00A94714">
        <w:rPr>
          <w:rFonts w:ascii="Devanagari Sangam MN" w:hAnsi="Devanagari Sangam MN" w:cs="Arial"/>
          <w:b/>
        </w:rPr>
        <w:t>[5]</w:t>
      </w:r>
      <w:r w:rsidRPr="00A94714">
        <w:rPr>
          <w:rFonts w:ascii="Devanagari Sangam MN" w:hAnsi="Devanagari Sangam MN" w:cs="Times New Roman"/>
        </w:rPr>
        <w:t xml:space="preserve"> </w:t>
      </w:r>
      <w:proofErr w:type="spellStart"/>
      <w:r w:rsidRPr="00A94714">
        <w:rPr>
          <w:rFonts w:ascii="Devanagari Sangam MN" w:hAnsi="Devanagari Sangam MN" w:cs="Times New Roman"/>
        </w:rPr>
        <w:t>Dittrich</w:t>
      </w:r>
      <w:proofErr w:type="spellEnd"/>
      <w:r w:rsidRPr="00A94714">
        <w:rPr>
          <w:rFonts w:ascii="Devanagari Sangam MN" w:hAnsi="Devanagari Sangam MN" w:cs="Times New Roman"/>
        </w:rPr>
        <w:t xml:space="preserve">, B., </w:t>
      </w:r>
      <w:proofErr w:type="spellStart"/>
      <w:r w:rsidRPr="00A94714">
        <w:rPr>
          <w:rFonts w:ascii="Devanagari Sangam MN" w:hAnsi="Devanagari Sangam MN" w:cs="Times New Roman"/>
        </w:rPr>
        <w:t>Buiting</w:t>
      </w:r>
      <w:proofErr w:type="spellEnd"/>
      <w:r w:rsidRPr="00A94714">
        <w:rPr>
          <w:rFonts w:ascii="Devanagari Sangam MN" w:hAnsi="Devanagari Sangam MN" w:cs="Times New Roman"/>
        </w:rPr>
        <w:t xml:space="preserve">, K., </w:t>
      </w:r>
      <w:proofErr w:type="spellStart"/>
      <w:r w:rsidRPr="00A94714">
        <w:rPr>
          <w:rFonts w:ascii="Devanagari Sangam MN" w:hAnsi="Devanagari Sangam MN" w:cs="Times New Roman"/>
        </w:rPr>
        <w:t>Korn</w:t>
      </w:r>
      <w:proofErr w:type="spellEnd"/>
      <w:r w:rsidRPr="00A94714">
        <w:rPr>
          <w:rFonts w:ascii="Devanagari Sangam MN" w:hAnsi="Devanagari Sangam MN" w:cs="Times New Roman"/>
        </w:rPr>
        <w:t xml:space="preserve">, B., Rickard, S., Buxton, J., </w:t>
      </w:r>
      <w:proofErr w:type="spellStart"/>
      <w:r w:rsidRPr="00A94714">
        <w:rPr>
          <w:rFonts w:ascii="Devanagari Sangam MN" w:hAnsi="Devanagari Sangam MN" w:cs="Times New Roman"/>
        </w:rPr>
        <w:t>Saitoh</w:t>
      </w:r>
      <w:proofErr w:type="spellEnd"/>
      <w:r w:rsidRPr="00A94714">
        <w:rPr>
          <w:rFonts w:ascii="Devanagari Sangam MN" w:hAnsi="Devanagari Sangam MN" w:cs="Times New Roman"/>
        </w:rPr>
        <w:t xml:space="preserve">, S., </w:t>
      </w:r>
      <w:r w:rsidRPr="00A94714">
        <w:rPr>
          <w:rFonts w:ascii="Times New Roman" w:hAnsi="Times New Roman" w:cs="Times New Roman"/>
        </w:rPr>
        <w:t>…</w:t>
      </w:r>
      <w:r w:rsidRPr="00A94714">
        <w:rPr>
          <w:rFonts w:ascii="Devanagari Sangam MN" w:hAnsi="Devanagari Sangam MN" w:cs="Times New Roman"/>
        </w:rPr>
        <w:t xml:space="preserve"> </w:t>
      </w:r>
      <w:proofErr w:type="spellStart"/>
      <w:r w:rsidRPr="00A94714">
        <w:rPr>
          <w:rFonts w:ascii="Devanagari Sangam MN" w:hAnsi="Devanagari Sangam MN" w:cs="Times New Roman"/>
        </w:rPr>
        <w:t>Horsthemke</w:t>
      </w:r>
      <w:proofErr w:type="spellEnd"/>
      <w:r w:rsidRPr="00A94714">
        <w:rPr>
          <w:rFonts w:ascii="Devanagari Sangam MN" w:hAnsi="Devanagari Sangam MN" w:cs="Times New Roman"/>
        </w:rPr>
        <w:t xml:space="preserve">, B. (1996). Imprint switching on human chromosome 15 may involve alternative transcripts of the SNRPN gene. </w:t>
      </w:r>
      <w:proofErr w:type="gramStart"/>
      <w:r w:rsidRPr="00A94714">
        <w:rPr>
          <w:rFonts w:ascii="Devanagari Sangam MN" w:hAnsi="Devanagari Sangam MN" w:cs="Times New Roman"/>
          <w:i/>
          <w:iCs/>
        </w:rPr>
        <w:t>Nature Genetics</w:t>
      </w:r>
      <w:r w:rsidRPr="00A94714">
        <w:rPr>
          <w:rFonts w:ascii="Devanagari Sangam MN" w:hAnsi="Devanagari Sangam MN" w:cs="Times New Roman"/>
        </w:rPr>
        <w:t xml:space="preserve">, </w:t>
      </w:r>
      <w:r w:rsidRPr="00A94714">
        <w:rPr>
          <w:rFonts w:ascii="Devanagari Sangam MN" w:hAnsi="Devanagari Sangam MN" w:cs="Times New Roman"/>
          <w:i/>
          <w:iCs/>
        </w:rPr>
        <w:t>14</w:t>
      </w:r>
      <w:r w:rsidRPr="00A94714">
        <w:rPr>
          <w:rFonts w:ascii="Devanagari Sangam MN" w:hAnsi="Devanagari Sangam MN" w:cs="Times New Roman"/>
        </w:rPr>
        <w:t>(2), 163-170.</w:t>
      </w:r>
      <w:proofErr w:type="gramEnd"/>
      <w:r w:rsidRPr="00A94714">
        <w:rPr>
          <w:rFonts w:ascii="Devanagari Sangam MN" w:hAnsi="Devanagari Sangam MN" w:cs="Times New Roman"/>
        </w:rPr>
        <w:t xml:space="preserve"> </w:t>
      </w:r>
      <w:proofErr w:type="gramStart"/>
      <w:r w:rsidRPr="00A94714">
        <w:rPr>
          <w:rFonts w:ascii="Devanagari Sangam MN" w:hAnsi="Devanagari Sangam MN" w:cs="Times New Roman"/>
        </w:rPr>
        <w:t>doi:10.1038</w:t>
      </w:r>
      <w:proofErr w:type="gramEnd"/>
      <w:r w:rsidRPr="00A94714">
        <w:rPr>
          <w:rFonts w:ascii="Devanagari Sangam MN" w:hAnsi="Devanagari Sangam MN" w:cs="Times New Roman"/>
        </w:rPr>
        <w:t>/ng1096-163</w:t>
      </w:r>
    </w:p>
    <w:p w:rsidR="00A94714" w:rsidRPr="00A94714" w:rsidRDefault="00A94714" w:rsidP="00A94714">
      <w:pPr>
        <w:rPr>
          <w:rFonts w:ascii="Devanagari Sangam MN" w:eastAsia="Times New Roman" w:hAnsi="Devanagari Sangam MN" w:cs="Times New Roman"/>
          <w:sz w:val="20"/>
          <w:szCs w:val="20"/>
        </w:rPr>
      </w:pPr>
      <w:r w:rsidRPr="00A94714">
        <w:rPr>
          <w:rFonts w:ascii="Devanagari Sangam MN" w:eastAsia="Times New Roman" w:hAnsi="Devanagari Sangam MN" w:cs="Times New Roman"/>
        </w:rPr>
        <w:t>&lt;</w:t>
      </w:r>
      <w:hyperlink r:id="rId10" w:history="1">
        <w:r w:rsidRPr="00A94714">
          <w:rPr>
            <w:rFonts w:ascii="Devanagari Sangam MN" w:eastAsia="Times New Roman" w:hAnsi="Devanagari Sangam MN" w:cs="Arial"/>
          </w:rPr>
          <w:t>https://www.ncbi.nlm.nih.gov/pubmed/8841186</w:t>
        </w:r>
      </w:hyperlink>
      <w:r w:rsidRPr="00A94714">
        <w:rPr>
          <w:rFonts w:ascii="Devanagari Sangam MN" w:eastAsia="Times New Roman" w:hAnsi="Devanagari Sangam MN" w:cs="Arial"/>
          <w:sz w:val="22"/>
          <w:szCs w:val="22"/>
        </w:rPr>
        <w:t xml:space="preserve"> &gt;</w:t>
      </w:r>
    </w:p>
    <w:p w:rsidR="007C75DB" w:rsidRDefault="007C75DB"/>
    <w:sectPr w:rsidR="007C75DB" w:rsidSect="00A94714">
      <w:pgSz w:w="12240" w:h="15840"/>
      <w:pgMar w:top="1440" w:right="1512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vanagari Sangam MN">
    <w:panose1 w:val="02000000000000000000"/>
    <w:charset w:val="00"/>
    <w:family w:val="auto"/>
    <w:pitch w:val="variable"/>
    <w:sig w:usb0="80008003" w:usb1="0000204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14"/>
    <w:rsid w:val="007C75DB"/>
    <w:rsid w:val="00A94714"/>
    <w:rsid w:val="00D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DE4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7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47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471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4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ghr.nlm.nih.gov/condition/angelman-syndrome" TargetMode="External"/><Relationship Id="rId7" Type="http://schemas.openxmlformats.org/officeDocument/2006/relationships/hyperlink" Target="https://www.ncbi.nlm.nih.gov/pmc/articles/PMC2902285/" TargetMode="External"/><Relationship Id="rId8" Type="http://schemas.openxmlformats.org/officeDocument/2006/relationships/hyperlink" Target="https://academic.oup.com/hmg/article/8/2/337/585544/The-Chromosome-15-Imprinting-Centre-IC-Region-Has" TargetMode="External"/><Relationship Id="rId9" Type="http://schemas.openxmlformats.org/officeDocument/2006/relationships/hyperlink" Target="https://www.ncbi.nlm.nih.gov/pubmed/20445456" TargetMode="External"/><Relationship Id="rId10" Type="http://schemas.openxmlformats.org/officeDocument/2006/relationships/hyperlink" Target="https://www.ncbi.nlm.nih.gov/pubmed/88411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A92E8-8D3D-384A-B4EA-C04DE2929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2345</Characters>
  <Application>Microsoft Macintosh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Fischer</dc:creator>
  <cp:keywords/>
  <dc:description/>
  <cp:lastModifiedBy>Julie Fischer</cp:lastModifiedBy>
  <cp:revision>2</cp:revision>
  <dcterms:created xsi:type="dcterms:W3CDTF">2017-02-09T03:33:00Z</dcterms:created>
  <dcterms:modified xsi:type="dcterms:W3CDTF">2017-02-09T03:33:00Z</dcterms:modified>
</cp:coreProperties>
</file>